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082C37">
        <w:rPr>
          <w:rFonts w:cs="Arial"/>
          <w:b/>
          <w:sz w:val="18"/>
          <w:szCs w:val="18"/>
          <w:lang w:val="en-ZA"/>
        </w:rPr>
        <w:t>11</w:t>
      </w:r>
      <w:r>
        <w:rPr>
          <w:rFonts w:cs="Arial"/>
          <w:b/>
          <w:sz w:val="18"/>
          <w:szCs w:val="18"/>
          <w:lang w:val="en-ZA"/>
        </w:rPr>
        <w:t xml:space="preserve"> July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THEKWINI WAREHOUSING CONDUIT (RF) </w:t>
      </w:r>
      <w:r w:rsidR="006F5D49">
        <w:rPr>
          <w:rFonts w:cs="Arial"/>
          <w:b/>
          <w:i/>
          <w:sz w:val="18"/>
          <w:szCs w:val="18"/>
          <w:lang w:val="en-ZA"/>
        </w:rPr>
        <w:t>LTD</w:t>
      </w:r>
      <w:r w:rsidR="006F5D49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TWC021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6F5D49" w:rsidRPr="007A14BD" w:rsidRDefault="007F4679" w:rsidP="006F5D4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THE THEKWINI WAREHOUSING CONDUIT (RF)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12 July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6F5D49" w:rsidRPr="006E1DD2">
        <w:rPr>
          <w:rFonts w:cs="Arial"/>
          <w:sz w:val="18"/>
          <w:szCs w:val="18"/>
          <w:lang w:val="en-ZA"/>
        </w:rPr>
        <w:t>Residential Mortgage Warehousing Programme dated 1 February 2013</w:t>
      </w: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6F5D49">
        <w:rPr>
          <w:rFonts w:cs="Arial"/>
          <w:b/>
          <w:sz w:val="18"/>
          <w:szCs w:val="18"/>
          <w:lang w:val="en-ZA"/>
        </w:rPr>
        <w:tab/>
      </w:r>
      <w:r w:rsidR="006F5D49">
        <w:rPr>
          <w:rFonts w:cs="Arial"/>
          <w:b/>
          <w:sz w:val="18"/>
          <w:szCs w:val="18"/>
          <w:lang w:val="en-ZA"/>
        </w:rPr>
        <w:tab/>
        <w:t xml:space="preserve">           </w:t>
      </w:r>
      <w:r>
        <w:rPr>
          <w:rFonts w:cs="Arial"/>
          <w:b/>
          <w:sz w:val="18"/>
          <w:szCs w:val="18"/>
          <w:lang w:val="en-ZA"/>
        </w:rPr>
        <w:t xml:space="preserve">FIXED RATE </w:t>
      </w:r>
      <w:r w:rsidR="006F5D49">
        <w:rPr>
          <w:rFonts w:cs="Arial"/>
          <w:b/>
          <w:sz w:val="18"/>
          <w:szCs w:val="18"/>
          <w:lang w:val="en-ZA"/>
        </w:rPr>
        <w:t xml:space="preserve">COMMERCIAL PAPER 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6,000,000,000.00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TWC021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356,000,000.00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6F5D49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082C37">
        <w:rPr>
          <w:rFonts w:cs="Arial"/>
          <w:sz w:val="18"/>
          <w:szCs w:val="18"/>
          <w:lang w:val="en-ZA"/>
        </w:rPr>
        <w:t>5.380</w:t>
      </w:r>
      <w:r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6F5D49">
        <w:rPr>
          <w:rFonts w:cs="Arial"/>
          <w:b/>
          <w:sz w:val="18"/>
          <w:szCs w:val="18"/>
          <w:lang w:val="en-ZA"/>
        </w:rPr>
        <w:t>Indicator</w:t>
      </w:r>
      <w:r w:rsidR="006F5D49">
        <w:rPr>
          <w:rFonts w:cs="Arial"/>
          <w:b/>
          <w:sz w:val="18"/>
          <w:szCs w:val="18"/>
          <w:lang w:val="en-ZA"/>
        </w:rPr>
        <w:tab/>
      </w:r>
      <w:r w:rsidR="006F5D49" w:rsidRPr="006F5D49">
        <w:rPr>
          <w:rFonts w:cs="Arial"/>
          <w:sz w:val="18"/>
          <w:szCs w:val="18"/>
          <w:lang w:val="en-ZA"/>
        </w:rPr>
        <w:t>Fixed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October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October</w:t>
      </w:r>
      <w:r w:rsidR="006F5D49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October</w:t>
      </w:r>
      <w:r w:rsidR="006F5D49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6F5D49" w:rsidRPr="006F5D49">
        <w:rPr>
          <w:rFonts w:cs="Arial"/>
          <w:sz w:val="18"/>
          <w:szCs w:val="18"/>
          <w:lang w:val="en-ZA"/>
        </w:rPr>
        <w:t>by 17:00 on</w:t>
      </w:r>
      <w:r w:rsidR="006F5D49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7 October</w:t>
      </w:r>
      <w:r w:rsidR="006F5D49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October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ZAG000106881</w:t>
      </w:r>
    </w:p>
    <w:p w:rsidR="006F5D49" w:rsidRPr="0029176C" w:rsidRDefault="006F5D4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6F5D49">
        <w:rPr>
          <w:rFonts w:cs="Arial"/>
          <w:sz w:val="18"/>
          <w:szCs w:val="18"/>
          <w:lang w:val="en-ZA"/>
        </w:rPr>
        <w:t>Senior Secured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6F5D49" w:rsidRPr="007A14BD" w:rsidRDefault="006F5D4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F5D49" w:rsidRPr="007A14BD" w:rsidRDefault="006F5D49" w:rsidP="006F5D4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Cynthia </w:t>
      </w:r>
      <w:proofErr w:type="spellStart"/>
      <w:r>
        <w:rPr>
          <w:rFonts w:cs="Arial"/>
          <w:sz w:val="18"/>
          <w:szCs w:val="18"/>
          <w:lang w:val="en-ZA"/>
        </w:rPr>
        <w:t>Heyneke</w:t>
      </w:r>
      <w:proofErr w:type="spellEnd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Standard Bank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                        +27 11 3788114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082C37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082C37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82C3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82C3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2C37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5D49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13183EE-E74C-409B-B9FE-B7F72244565F}"/>
</file>

<file path=customXml/itemProps2.xml><?xml version="1.0" encoding="utf-8"?>
<ds:datastoreItem xmlns:ds="http://schemas.openxmlformats.org/officeDocument/2006/customXml" ds:itemID="{9898798A-9A74-416D-8E4D-0AB38C84EF2C}"/>
</file>

<file path=customXml/itemProps3.xml><?xml version="1.0" encoding="utf-8"?>
<ds:datastoreItem xmlns:ds="http://schemas.openxmlformats.org/officeDocument/2006/customXml" ds:itemID="{26B818A3-197F-453B-84F9-AFC6FF5EBAC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16</TotalTime>
  <Pages>2</Pages>
  <Words>190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1354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Listing-TWC021-12Jul2013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2012-03-13T10:41:00Z</dcterms:created>
  <dcterms:modified xsi:type="dcterms:W3CDTF">2013-07-11T11:09:00Z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233000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